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E42440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MONDAY </w:t>
      </w:r>
      <w:r w:rsidR="00400964">
        <w:rPr>
          <w:rFonts w:ascii="Arial" w:hAnsi="Arial" w:cs="Arial"/>
          <w:b/>
          <w:bCs/>
          <w:iCs/>
          <w:sz w:val="20"/>
          <w:szCs w:val="20"/>
        </w:rPr>
        <w:t>1</w:t>
      </w:r>
      <w:r w:rsidR="00D57431">
        <w:rPr>
          <w:rFonts w:ascii="Arial" w:hAnsi="Arial" w:cs="Arial"/>
          <w:b/>
          <w:bCs/>
          <w:iCs/>
          <w:sz w:val="20"/>
          <w:szCs w:val="20"/>
        </w:rPr>
        <w:t>2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00964">
        <w:rPr>
          <w:rFonts w:ascii="Arial" w:hAnsi="Arial" w:cs="Arial"/>
          <w:b/>
          <w:bCs/>
          <w:iCs/>
          <w:sz w:val="20"/>
          <w:szCs w:val="20"/>
        </w:rPr>
        <w:t>FEBRUARY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6.30 P.M.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4F33F6">
        <w:rPr>
          <w:rFonts w:ascii="Arial" w:hAnsi="Arial" w:cs="Arial"/>
          <w:bCs/>
          <w:iCs/>
          <w:sz w:val="20"/>
          <w:szCs w:val="20"/>
        </w:rPr>
        <w:t>6</w:t>
      </w:r>
      <w:bookmarkStart w:id="0" w:name="_GoBack"/>
      <w:bookmarkEnd w:id="0"/>
      <w:r w:rsidR="00400964">
        <w:rPr>
          <w:rFonts w:ascii="Arial" w:hAnsi="Arial" w:cs="Arial"/>
          <w:bCs/>
          <w:iCs/>
          <w:sz w:val="20"/>
          <w:szCs w:val="20"/>
        </w:rPr>
        <w:t xml:space="preserve"> February</w:t>
      </w:r>
      <w:r w:rsidR="00680F72">
        <w:rPr>
          <w:rFonts w:ascii="Arial" w:hAnsi="Arial" w:cs="Arial"/>
          <w:bCs/>
          <w:iCs/>
          <w:sz w:val="20"/>
          <w:szCs w:val="20"/>
        </w:rPr>
        <w:t xml:space="preserve"> 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7A194D" w:rsidRPr="00DD24C0" w:rsidRDefault="007A194D" w:rsidP="007A194D">
      <w:pPr>
        <w:rPr>
          <w:rFonts w:ascii="Arial" w:hAnsi="Arial" w:cs="Arial"/>
          <w:sz w:val="20"/>
          <w:szCs w:val="20"/>
        </w:rPr>
      </w:pPr>
    </w:p>
    <w:p w:rsidR="007A194D" w:rsidRPr="00DD24C0" w:rsidRDefault="007A194D" w:rsidP="007A194D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E7562D">
        <w:rPr>
          <w:rFonts w:ascii="Arial" w:hAnsi="Arial" w:cs="Arial"/>
          <w:sz w:val="20"/>
          <w:szCs w:val="20"/>
        </w:rPr>
        <w:t xml:space="preserve">Monday </w:t>
      </w:r>
      <w:r w:rsidR="00400964">
        <w:rPr>
          <w:rFonts w:ascii="Arial" w:hAnsi="Arial" w:cs="Arial"/>
          <w:sz w:val="20"/>
          <w:szCs w:val="20"/>
        </w:rPr>
        <w:t>1</w:t>
      </w:r>
      <w:r w:rsidR="00D57431">
        <w:rPr>
          <w:rFonts w:ascii="Arial" w:hAnsi="Arial" w:cs="Arial"/>
          <w:sz w:val="20"/>
          <w:szCs w:val="20"/>
        </w:rPr>
        <w:t>2</w:t>
      </w:r>
      <w:r w:rsidR="00E7562D">
        <w:rPr>
          <w:rFonts w:ascii="Arial" w:hAnsi="Arial" w:cs="Arial"/>
          <w:sz w:val="20"/>
          <w:szCs w:val="20"/>
        </w:rPr>
        <w:t xml:space="preserve"> </w:t>
      </w:r>
      <w:r w:rsidR="00400964">
        <w:rPr>
          <w:rFonts w:ascii="Arial" w:hAnsi="Arial" w:cs="Arial"/>
          <w:sz w:val="20"/>
          <w:szCs w:val="20"/>
        </w:rPr>
        <w:t>February</w:t>
      </w:r>
      <w:r w:rsidR="00E7562D">
        <w:rPr>
          <w:rFonts w:ascii="Arial" w:hAnsi="Arial" w:cs="Arial"/>
          <w:sz w:val="20"/>
          <w:szCs w:val="20"/>
        </w:rPr>
        <w:t xml:space="preserve"> 2018</w:t>
      </w:r>
      <w:r w:rsidRPr="004B55C7">
        <w:rPr>
          <w:rFonts w:ascii="Arial" w:hAnsi="Arial" w:cs="Arial"/>
          <w:sz w:val="20"/>
          <w:szCs w:val="20"/>
        </w:rPr>
        <w:t xml:space="preserve"> starting at 6.30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>, High Street, Bovingdon,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 xml:space="preserve">3.          Minutes of the Planning Committee meeting held on </w:t>
      </w:r>
      <w:r w:rsidR="00400964">
        <w:rPr>
          <w:rFonts w:ascii="Arial" w:hAnsi="Arial" w:cs="Arial"/>
          <w:sz w:val="20"/>
          <w:szCs w:val="20"/>
          <w:lang w:val="en-US"/>
        </w:rPr>
        <w:t>22</w:t>
      </w:r>
      <w:r w:rsidR="00D57431">
        <w:rPr>
          <w:rFonts w:ascii="Arial" w:hAnsi="Arial" w:cs="Arial"/>
          <w:sz w:val="20"/>
          <w:szCs w:val="20"/>
          <w:lang w:val="en-US"/>
        </w:rPr>
        <w:t xml:space="preserve"> January 2018</w:t>
      </w:r>
      <w:r w:rsidRPr="004B55C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 xml:space="preserve">Matters arising from the Minutes of the Planning Committee meeting held on </w:t>
      </w:r>
      <w:r w:rsidR="00400964">
        <w:rPr>
          <w:rFonts w:ascii="Arial" w:hAnsi="Arial" w:cs="Arial"/>
          <w:sz w:val="20"/>
          <w:szCs w:val="20"/>
          <w:lang w:val="en-US"/>
        </w:rPr>
        <w:t>22</w:t>
      </w:r>
      <w:r w:rsidR="00D57431">
        <w:rPr>
          <w:rFonts w:ascii="Arial" w:hAnsi="Arial" w:cs="Arial"/>
          <w:sz w:val="20"/>
          <w:szCs w:val="20"/>
          <w:lang w:val="en-US"/>
        </w:rPr>
        <w:t xml:space="preserve"> January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035F8A" w:rsidRDefault="004B55C7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400964">
        <w:rPr>
          <w:rFonts w:ascii="Arial" w:hAnsi="Arial" w:cs="Arial"/>
          <w:sz w:val="20"/>
          <w:szCs w:val="20"/>
        </w:rPr>
        <w:t>3/03292/17/FUL – Pinewood, Chipperfield Road – Vertical extension of existing barn and conversion to ancillary annex</w:t>
      </w:r>
    </w:p>
    <w:p w:rsidR="00400964" w:rsidRDefault="00400964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4/00012/18/FHA – 31 Pembridge Road – Demolition of existing garage and outbuilding and construction of two storey side extension</w:t>
      </w:r>
    </w:p>
    <w:p w:rsidR="00400964" w:rsidRDefault="00400964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4/00023/18/FUL – Duckhall Farm, Newhouse Road – Conversion of barn to form one dwelling and construction of two new dwellings</w:t>
      </w:r>
    </w:p>
    <w:p w:rsidR="00400964" w:rsidRDefault="00400964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>4/00024/18/LBC – Duckhall Farm, Newhouse Road – Conversion of barn to form one dwelling and construction of two dwellings</w:t>
      </w:r>
    </w:p>
    <w:p w:rsidR="00CA7BCA" w:rsidRDefault="00CA7BCA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>4/00052/18/ROC – Long Acre, Long Lane – Variation of condition 16 (approved plans) attached to planning permission 4/02504/14/FUL (proposed demolition of commercial buildings and construction of four detached dwelling houses)</w:t>
      </w:r>
    </w:p>
    <w:p w:rsidR="006C313F" w:rsidRDefault="006C313F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 xml:space="preserve">4/00098/18/APA – Barn at </w:t>
      </w:r>
      <w:proofErr w:type="spellStart"/>
      <w:r>
        <w:rPr>
          <w:rFonts w:ascii="Arial" w:hAnsi="Arial" w:cs="Arial"/>
          <w:sz w:val="20"/>
          <w:szCs w:val="20"/>
        </w:rPr>
        <w:t>Cottingham</w:t>
      </w:r>
      <w:proofErr w:type="spellEnd"/>
      <w:r>
        <w:rPr>
          <w:rFonts w:ascii="Arial" w:hAnsi="Arial" w:cs="Arial"/>
          <w:sz w:val="20"/>
          <w:szCs w:val="20"/>
        </w:rPr>
        <w:t xml:space="preserve"> Farm, Flaunden Lane – Change of use from agricultural building to </w:t>
      </w:r>
      <w:proofErr w:type="spellStart"/>
      <w:r>
        <w:rPr>
          <w:rFonts w:ascii="Arial" w:hAnsi="Arial" w:cs="Arial"/>
          <w:sz w:val="20"/>
          <w:szCs w:val="20"/>
        </w:rPr>
        <w:t>dwellinghouses</w:t>
      </w:r>
      <w:proofErr w:type="spellEnd"/>
    </w:p>
    <w:p w:rsidR="00EE590D" w:rsidRDefault="00EE590D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  <w:t xml:space="preserve">4/00118/18/FUL – </w:t>
      </w:r>
      <w:proofErr w:type="spellStart"/>
      <w:r>
        <w:rPr>
          <w:rFonts w:ascii="Arial" w:hAnsi="Arial" w:cs="Arial"/>
          <w:sz w:val="20"/>
          <w:szCs w:val="20"/>
        </w:rPr>
        <w:t>Greywolf</w:t>
      </w:r>
      <w:proofErr w:type="spellEnd"/>
      <w:r>
        <w:rPr>
          <w:rFonts w:ascii="Arial" w:hAnsi="Arial" w:cs="Arial"/>
          <w:sz w:val="20"/>
          <w:szCs w:val="20"/>
        </w:rPr>
        <w:t xml:space="preserve"> Farm, Upper Bourne End Lane – Installation of new fencing</w:t>
      </w:r>
    </w:p>
    <w:p w:rsidR="00EB54C2" w:rsidRDefault="00EB54C2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846C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4/00074/18/HPA – 4 Hyde Lane – Single storey rear extension measuring 4m deep with a maximum height of 3.1m and maximum eaves height of 2.8m</w:t>
      </w:r>
    </w:p>
    <w:p w:rsidR="00D05583" w:rsidRDefault="00D05583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846C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4/00126/18/FUL – McDonalds restaurant, A41 Service Station – Refurbishment of restaurant with a 90.5 metre extension</w:t>
      </w:r>
    </w:p>
    <w:p w:rsidR="00D7118E" w:rsidRDefault="00F846C2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</w:t>
      </w:r>
      <w:r w:rsidR="00D7118E">
        <w:rPr>
          <w:rFonts w:ascii="Arial" w:hAnsi="Arial" w:cs="Arial"/>
          <w:sz w:val="20"/>
          <w:szCs w:val="20"/>
        </w:rPr>
        <w:tab/>
        <w:t>4/00127/18/ADV - McDonalds restaurant, A41 Service Station – Installation of new advertising pole sign</w:t>
      </w:r>
    </w:p>
    <w:p w:rsidR="00EE345E" w:rsidRDefault="00EE345E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F846C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4/00139/18/FHA – 37 Newhouse Road – Two storey side and rear extension</w:t>
      </w:r>
    </w:p>
    <w:p w:rsidR="001B241A" w:rsidRDefault="00F846C2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</w:t>
      </w:r>
      <w:r w:rsidR="001B241A">
        <w:rPr>
          <w:rFonts w:ascii="Arial" w:hAnsi="Arial" w:cs="Arial"/>
          <w:sz w:val="20"/>
          <w:szCs w:val="20"/>
        </w:rPr>
        <w:tab/>
        <w:t>4/00119/18/FHA – 39 Dinmore – Two storey side extension</w:t>
      </w:r>
    </w:p>
    <w:p w:rsidR="001B241A" w:rsidRDefault="00F846C2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</w:t>
      </w:r>
      <w:r w:rsidR="001B241A">
        <w:rPr>
          <w:rFonts w:ascii="Arial" w:hAnsi="Arial" w:cs="Arial"/>
          <w:sz w:val="20"/>
          <w:szCs w:val="20"/>
        </w:rPr>
        <w:tab/>
        <w:t>4/03192/17/LDP – 24 Green Lane – Rear extension with the addition of a roof-light. Existing garage door to be replaced with timber doors. WC relocated to garage. Installation of small cupboard in garage.</w:t>
      </w:r>
    </w:p>
    <w:p w:rsidR="006B350D" w:rsidRDefault="006B350D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6B350D" w:rsidRDefault="006B350D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</w:t>
      </w:r>
      <w:r>
        <w:rPr>
          <w:rFonts w:ascii="Arial" w:hAnsi="Arial" w:cs="Arial"/>
          <w:sz w:val="20"/>
          <w:szCs w:val="20"/>
        </w:rPr>
        <w:tab/>
        <w:t>4/02646/17/FUL – The Stables, Pocketsdell Lane – Demolition of stables and outbuildings. Construction of new dwelling</w:t>
      </w:r>
    </w:p>
    <w:p w:rsidR="006B350D" w:rsidRDefault="006B350D" w:rsidP="00400964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5.15</w:t>
      </w:r>
      <w:r>
        <w:rPr>
          <w:rFonts w:ascii="Arial" w:hAnsi="Arial" w:cs="Arial"/>
          <w:sz w:val="20"/>
          <w:szCs w:val="20"/>
        </w:rPr>
        <w:tab/>
        <w:t>4/00183/18/FHA – 14 Claverton Close – Garage and loft conversion</w:t>
      </w:r>
    </w:p>
    <w:p w:rsidR="00B12DF7" w:rsidRDefault="00B12DF7" w:rsidP="00B12DF7">
      <w:pPr>
        <w:ind w:left="1440" w:hanging="720"/>
        <w:jc w:val="both"/>
      </w:pPr>
    </w:p>
    <w:p w:rsidR="00C215FF" w:rsidRDefault="004B55C7" w:rsidP="00C215F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6.</w:t>
      </w:r>
      <w:r w:rsidRPr="004B55C7">
        <w:rPr>
          <w:rFonts w:ascii="Arial" w:hAnsi="Arial" w:cs="Arial"/>
          <w:sz w:val="20"/>
          <w:szCs w:val="20"/>
        </w:rPr>
        <w:tab/>
        <w:t>Planning Applications received at Dacorum Borough Council but not yet notified to the Parish Council:-</w:t>
      </w:r>
    </w:p>
    <w:p w:rsidR="0000376C" w:rsidRPr="004B55C7" w:rsidRDefault="0000376C" w:rsidP="00C215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F846C2" w:rsidRDefault="00F846C2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7.</w:t>
      </w:r>
      <w:r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D81952" w:rsidRDefault="004B55C7" w:rsidP="0040096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D24D7E">
        <w:rPr>
          <w:rFonts w:ascii="Arial" w:eastAsia="SimSun" w:hAnsi="Arial" w:cs="Arial"/>
          <w:sz w:val="20"/>
          <w:szCs w:val="20"/>
          <w:lang w:eastAsia="en-GB"/>
        </w:rPr>
        <w:t>7.1</w:t>
      </w:r>
      <w:r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E572BB">
        <w:rPr>
          <w:rFonts w:ascii="Arial" w:eastAsia="SimSun" w:hAnsi="Arial" w:cs="Arial"/>
          <w:sz w:val="20"/>
          <w:szCs w:val="20"/>
          <w:lang w:eastAsia="en-GB"/>
        </w:rPr>
        <w:t xml:space="preserve">4/02926/17/FUL – Land to the side/rear of </w:t>
      </w:r>
      <w:proofErr w:type="spellStart"/>
      <w:r w:rsidR="00E572BB">
        <w:rPr>
          <w:rFonts w:ascii="Arial" w:eastAsia="SimSun" w:hAnsi="Arial" w:cs="Arial"/>
          <w:sz w:val="20"/>
          <w:szCs w:val="20"/>
          <w:lang w:eastAsia="en-GB"/>
        </w:rPr>
        <w:t>Greymantle</w:t>
      </w:r>
      <w:proofErr w:type="spellEnd"/>
      <w:r w:rsidR="00E572BB">
        <w:rPr>
          <w:rFonts w:ascii="Arial" w:eastAsia="SimSun" w:hAnsi="Arial" w:cs="Arial"/>
          <w:sz w:val="20"/>
          <w:szCs w:val="20"/>
          <w:lang w:eastAsia="en-GB"/>
        </w:rPr>
        <w:t>, Hempstead Road – Construction of two semi-detached dwellings and demolition of existing garage to create site access – REFUSE (BPC Object)</w:t>
      </w:r>
    </w:p>
    <w:p w:rsidR="00F846C2" w:rsidRPr="00F846C2" w:rsidRDefault="00F846C2" w:rsidP="00F846C2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F846C2">
        <w:rPr>
          <w:rFonts w:ascii="Arial" w:eastAsia="SimSun" w:hAnsi="Arial" w:cs="Arial"/>
          <w:sz w:val="20"/>
          <w:szCs w:val="20"/>
          <w:lang w:eastAsia="en-GB"/>
        </w:rPr>
        <w:t>7.2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ab/>
        <w:t>4/00030/18/</w:t>
      </w:r>
      <w:r>
        <w:rPr>
          <w:rFonts w:ascii="Arial" w:eastAsia="SimSun" w:hAnsi="Arial" w:cs="Arial"/>
          <w:sz w:val="20"/>
          <w:szCs w:val="20"/>
          <w:lang w:eastAsia="en-GB"/>
        </w:rPr>
        <w:t>AGD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 xml:space="preserve"> - </w:t>
      </w:r>
      <w:r>
        <w:rPr>
          <w:rFonts w:ascii="Arial" w:eastAsia="SimSun" w:hAnsi="Arial" w:cs="Arial"/>
          <w:sz w:val="20"/>
          <w:szCs w:val="20"/>
          <w:lang w:eastAsia="en-GB"/>
        </w:rPr>
        <w:t>Crumlin F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 xml:space="preserve">arm, </w:t>
      </w:r>
      <w:r>
        <w:rPr>
          <w:rFonts w:ascii="Arial" w:eastAsia="SimSun" w:hAnsi="Arial" w:cs="Arial"/>
          <w:sz w:val="20"/>
          <w:szCs w:val="20"/>
          <w:lang w:eastAsia="en-GB"/>
        </w:rPr>
        <w:t>F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 xml:space="preserve">launden </w:t>
      </w:r>
      <w:r>
        <w:rPr>
          <w:rFonts w:ascii="Arial" w:eastAsia="SimSun" w:hAnsi="Arial" w:cs="Arial"/>
          <w:sz w:val="20"/>
          <w:szCs w:val="20"/>
          <w:lang w:eastAsia="en-GB"/>
        </w:rPr>
        <w:t>L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 xml:space="preserve">ane – </w:t>
      </w:r>
      <w:r>
        <w:rPr>
          <w:rFonts w:ascii="Arial" w:eastAsia="SimSun" w:hAnsi="Arial" w:cs="Arial"/>
          <w:sz w:val="20"/>
          <w:szCs w:val="20"/>
          <w:lang w:eastAsia="en-GB"/>
        </w:rPr>
        <w:t>S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 xml:space="preserve">torage barn - </w:t>
      </w:r>
      <w:r>
        <w:rPr>
          <w:rFonts w:ascii="Arial" w:eastAsia="SimSun" w:hAnsi="Arial" w:cs="Arial"/>
          <w:sz w:val="20"/>
          <w:szCs w:val="20"/>
          <w:lang w:eastAsia="en-GB"/>
        </w:rPr>
        <w:t>P</w:t>
      </w:r>
      <w:r w:rsidRPr="00F846C2">
        <w:rPr>
          <w:rFonts w:ascii="Arial" w:eastAsia="SimSun" w:hAnsi="Arial" w:cs="Arial"/>
          <w:sz w:val="20"/>
          <w:szCs w:val="20"/>
          <w:lang w:eastAsia="en-GB"/>
        </w:rPr>
        <w:t>rior approval not required</w:t>
      </w:r>
    </w:p>
    <w:p w:rsidR="00F846C2" w:rsidRDefault="00F846C2" w:rsidP="00F846C2">
      <w:pPr>
        <w:autoSpaceDE w:val="0"/>
        <w:autoSpaceDN w:val="0"/>
        <w:adjustRightInd w:val="0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</w:p>
    <w:p w:rsidR="004B55C7" w:rsidRPr="004B55C7" w:rsidRDefault="00680F72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  <w:t>8.1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4B55C7" w:rsidRPr="004B55C7" w:rsidRDefault="005458BF" w:rsidP="0000376C">
      <w:pPr>
        <w:autoSpaceDE w:val="0"/>
        <w:autoSpaceDN w:val="0"/>
        <w:adjustRightInd w:val="0"/>
        <w:ind w:left="2160" w:hanging="720"/>
        <w:jc w:val="both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eastAsia="SimSun" w:hAnsi="Arial" w:cs="Arial"/>
          <w:color w:val="000000"/>
          <w:sz w:val="20"/>
          <w:szCs w:val="20"/>
          <w:lang w:eastAsia="en-GB"/>
        </w:rPr>
        <w:t>None</w:t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8.2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8.3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9.</w:t>
      </w:r>
      <w:r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 w:rsidRPr="004B55C7">
        <w:rPr>
          <w:rFonts w:ascii="Arial" w:hAnsi="Arial" w:cs="Arial"/>
          <w:sz w:val="20"/>
          <w:szCs w:val="20"/>
          <w:lang w:val="en-US"/>
        </w:rPr>
        <w:t>10.</w:t>
      </w:r>
      <w:r w:rsidRPr="004B55C7">
        <w:rPr>
          <w:lang w:val="en-US"/>
        </w:rPr>
        <w:t xml:space="preserve"> </w:t>
      </w:r>
      <w:r w:rsidRPr="004B55C7">
        <w:rPr>
          <w:lang w:val="en-US"/>
        </w:rPr>
        <w:tab/>
      </w:r>
      <w:r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5458BF">
        <w:rPr>
          <w:rFonts w:ascii="Arial" w:hAnsi="Arial" w:cs="Arial"/>
          <w:sz w:val="20"/>
          <w:szCs w:val="20"/>
        </w:rPr>
        <w:t>1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4B55C7" w:rsidRDefault="00D57431" w:rsidP="0000376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Monday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400964">
        <w:rPr>
          <w:rFonts w:ascii="Arial" w:eastAsiaTheme="minorHAnsi" w:hAnsi="Arial" w:cs="Arial"/>
          <w:sz w:val="20"/>
          <w:szCs w:val="20"/>
        </w:rPr>
        <w:t>5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400964">
        <w:rPr>
          <w:rFonts w:ascii="Arial" w:eastAsiaTheme="minorHAnsi" w:hAnsi="Arial" w:cs="Arial"/>
          <w:sz w:val="20"/>
          <w:szCs w:val="20"/>
        </w:rPr>
        <w:t>March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6.30 p.m. in the Memorial Hall, High Street, Bovingdon</w:t>
      </w:r>
    </w:p>
    <w:p w:rsidR="00B107AF" w:rsidRPr="007115DE" w:rsidRDefault="00B107AF" w:rsidP="00B107AF">
      <w:pPr>
        <w:spacing w:line="220" w:lineRule="exact"/>
        <w:ind w:left="720"/>
        <w:jc w:val="both"/>
        <w:rPr>
          <w:rFonts w:ascii="Arial" w:eastAsiaTheme="minorHAnsi" w:hAnsi="Arial" w:cs="Arial"/>
          <w:b/>
          <w:sz w:val="20"/>
          <w:szCs w:val="20"/>
        </w:rPr>
      </w:pPr>
    </w:p>
    <w:sectPr w:rsidR="00B107AF" w:rsidRPr="007115DE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0D" w:rsidRDefault="006B350D">
      <w:r>
        <w:separator/>
      </w:r>
    </w:p>
  </w:endnote>
  <w:endnote w:type="continuationSeparator" w:id="0">
    <w:p w:rsidR="006B350D" w:rsidRDefault="006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 w:rsidP="00AF1BE6">
    <w:pPr>
      <w:pStyle w:val="Footer"/>
      <w:jc w:val="center"/>
      <w:rPr>
        <w:sz w:val="16"/>
        <w:szCs w:val="16"/>
      </w:rPr>
    </w:pPr>
  </w:p>
  <w:p w:rsidR="006B350D" w:rsidRDefault="006B350D" w:rsidP="00AF1BE6">
    <w:pPr>
      <w:pStyle w:val="Footer"/>
      <w:jc w:val="center"/>
      <w:rPr>
        <w:sz w:val="16"/>
        <w:szCs w:val="16"/>
      </w:rPr>
    </w:pPr>
  </w:p>
  <w:p w:rsidR="006B350D" w:rsidRDefault="006B350D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12 February 2018</w:t>
    </w:r>
  </w:p>
  <w:p w:rsidR="006B350D" w:rsidRDefault="006B350D" w:rsidP="00AF1BE6">
    <w:pPr>
      <w:pStyle w:val="Footer"/>
      <w:jc w:val="center"/>
      <w:rPr>
        <w:sz w:val="16"/>
        <w:szCs w:val="16"/>
      </w:rPr>
    </w:pPr>
  </w:p>
  <w:p w:rsidR="006B350D" w:rsidRDefault="006B350D" w:rsidP="00AF1BE6">
    <w:pPr>
      <w:pStyle w:val="Footer"/>
      <w:jc w:val="center"/>
      <w:rPr>
        <w:sz w:val="16"/>
        <w:szCs w:val="16"/>
      </w:rPr>
    </w:pPr>
  </w:p>
  <w:p w:rsidR="006B350D" w:rsidRDefault="006B350D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0D" w:rsidRDefault="006B350D">
      <w:r>
        <w:separator/>
      </w:r>
    </w:p>
  </w:footnote>
  <w:footnote w:type="continuationSeparator" w:id="0">
    <w:p w:rsidR="006B350D" w:rsidRDefault="006B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High Street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Bovingdon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Herts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HP3 0HJ</w:t>
    </w:r>
  </w:p>
  <w:p w:rsidR="006B350D" w:rsidRDefault="006B350D">
    <w:pPr>
      <w:pStyle w:val="Header"/>
      <w:jc w:val="right"/>
      <w:rPr>
        <w:sz w:val="22"/>
      </w:rPr>
    </w:pP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6B350D" w:rsidRDefault="006B350D">
    <w:pPr>
      <w:pStyle w:val="Header"/>
      <w:jc w:val="right"/>
    </w:pPr>
    <w:r>
      <w:rPr>
        <w:sz w:val="22"/>
      </w:rPr>
      <w:t>Email: bpc@dacorum.gov.uk</w:t>
    </w:r>
  </w:p>
  <w:p w:rsidR="006B350D" w:rsidRDefault="006B3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High Street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Bovingdon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Herts</w:t>
    </w: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HP3 0HJ</w:t>
    </w:r>
  </w:p>
  <w:p w:rsidR="006B350D" w:rsidRDefault="006B350D">
    <w:pPr>
      <w:pStyle w:val="Header"/>
      <w:jc w:val="right"/>
      <w:rPr>
        <w:sz w:val="22"/>
      </w:rPr>
    </w:pPr>
  </w:p>
  <w:p w:rsidR="006B350D" w:rsidRDefault="006B350D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6B350D" w:rsidRDefault="006B350D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9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74CB"/>
    <w:rsid w:val="000077B2"/>
    <w:rsid w:val="00007C19"/>
    <w:rsid w:val="0001159B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303DF"/>
    <w:rsid w:val="001303FE"/>
    <w:rsid w:val="00130A74"/>
    <w:rsid w:val="0013193B"/>
    <w:rsid w:val="00131AD0"/>
    <w:rsid w:val="00131F46"/>
    <w:rsid w:val="00132447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360F"/>
    <w:rsid w:val="00173C96"/>
    <w:rsid w:val="00173D7E"/>
    <w:rsid w:val="00174086"/>
    <w:rsid w:val="00174818"/>
    <w:rsid w:val="00174BB9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F19"/>
    <w:rsid w:val="001B5A88"/>
    <w:rsid w:val="001B6B44"/>
    <w:rsid w:val="001B6CC9"/>
    <w:rsid w:val="001B7C5F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2695"/>
    <w:rsid w:val="00392979"/>
    <w:rsid w:val="00392C18"/>
    <w:rsid w:val="00392C39"/>
    <w:rsid w:val="00392FA9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EA3"/>
    <w:rsid w:val="007946FF"/>
    <w:rsid w:val="007949E2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11D2"/>
    <w:rsid w:val="008916D2"/>
    <w:rsid w:val="00891A7A"/>
    <w:rsid w:val="00891B7E"/>
    <w:rsid w:val="00891E7E"/>
    <w:rsid w:val="00892726"/>
    <w:rsid w:val="00892C64"/>
    <w:rsid w:val="00892F0A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F31"/>
    <w:rsid w:val="00BE0960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676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54E0"/>
    <w:rsid w:val="00EA5877"/>
    <w:rsid w:val="00EB06EC"/>
    <w:rsid w:val="00EB0741"/>
    <w:rsid w:val="00EB0AD4"/>
    <w:rsid w:val="00EB0EB5"/>
    <w:rsid w:val="00EB1669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299C-E370-45BB-833C-18960F97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D8DECEA2</Template>
  <TotalTime>149</TotalTime>
  <Pages>3</Pages>
  <Words>606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16</cp:revision>
  <cp:lastPrinted>2018-02-02T11:35:00Z</cp:lastPrinted>
  <dcterms:created xsi:type="dcterms:W3CDTF">2018-01-19T11:29:00Z</dcterms:created>
  <dcterms:modified xsi:type="dcterms:W3CDTF">2018-02-06T11:59:00Z</dcterms:modified>
</cp:coreProperties>
</file>